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05-0</w:t>
      </w:r>
      <w:r>
        <w:rPr>
          <w:rFonts w:ascii="Times New Roman" w:eastAsia="Times New Roman" w:hAnsi="Times New Roman" w:cs="Times New Roman"/>
        </w:rPr>
        <w:t>719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ст. 15.5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должностного лица – директора ООО «СТРОЙПРОМСНАБ» Соколова Артема Владимировича, </w:t>
      </w:r>
      <w:r>
        <w:rPr>
          <w:rStyle w:val="cat-PassportDatagrp-2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адрес руководителя: </w:t>
      </w:r>
      <w:r>
        <w:rPr>
          <w:rStyle w:val="cat-UserDefinedgrp-39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адрес юридического лица: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ул. Береговая, д. 3/1, </w:t>
      </w:r>
      <w:r>
        <w:rPr>
          <w:rStyle w:val="cat-PassportDatagrp-28rplc-12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0rplc-1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Соколов Артем Владимирович, являясь директором ООО «СТРОЙПРОМСНАБ», по месту нахождения юридического лица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ул. Береговая, д. 3/1, до 24.00 часов 25 </w:t>
      </w:r>
      <w:r>
        <w:rPr>
          <w:rFonts w:ascii="Times New Roman" w:eastAsia="Times New Roman" w:hAnsi="Times New Roman" w:cs="Times New Roman"/>
        </w:rPr>
        <w:t>июля</w:t>
      </w:r>
      <w:r>
        <w:rPr>
          <w:rFonts w:ascii="Times New Roman" w:eastAsia="Times New Roman" w:hAnsi="Times New Roman" w:cs="Times New Roman"/>
        </w:rPr>
        <w:t xml:space="preserve"> 2024 года не исполнил установленную п.5 ст. 174 Налогового кодекса РФ обязанность по представлению налоговой декларации по налогу на добавленную стоимость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2024 года, чем совершил правонарушение, предусмотренное ст.15.5 Кодекса Российской Федерации об административных правонарушениях.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В отношении Соколова Артема Владимировича составлен протокол об админист</w:t>
      </w:r>
      <w:r>
        <w:rPr>
          <w:rFonts w:ascii="Times New Roman" w:eastAsia="Times New Roman" w:hAnsi="Times New Roman" w:cs="Times New Roman"/>
        </w:rPr>
        <w:t>ративном правонарушении, предусмотренном ст. 15.5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Соколов Артем Владимирович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привлекаемого лица по имеющимся в деле материалам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ст.15.5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Факт совершения административного правонарушения и виновность Соколова Артема Владимировича подтверждены совокупностью доказательств, а именно: протоколом об административном правонарушении №8617250</w:t>
      </w:r>
      <w:r>
        <w:rPr>
          <w:rFonts w:ascii="Times New Roman" w:eastAsia="Times New Roman" w:hAnsi="Times New Roman" w:cs="Times New Roman"/>
        </w:rPr>
        <w:t>6400288000002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01.04.</w:t>
      </w:r>
      <w:r>
        <w:rPr>
          <w:rFonts w:ascii="Times New Roman" w:eastAsia="Times New Roman" w:hAnsi="Times New Roman" w:cs="Times New Roman"/>
        </w:rPr>
        <w:t>2025 года; реестрами внутренних почтовых отправлений, выпиской из ЕГРЮЛ в отношении юридического лица ООО «СТРОЙПРОМСНАБ»,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, и другими материалами дела.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Соколова Артема Владимировича в совершении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ст. 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Статьей 15.5 Кодекса Российской Федерации об административных правонарушениях установлена административная ответственность за нарушение </w:t>
      </w:r>
      <w:r>
        <w:rPr>
          <w:rFonts w:ascii="Times New Roman" w:eastAsia="Times New Roman" w:hAnsi="Times New Roman" w:cs="Times New Roman"/>
        </w:rPr>
        <w:t>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19 Налогового кодекса РФ (далее - НК РФ)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Подпунктом 4 пункта 1 статьи 23 НК РФ установлена обязанность налогоплательщика предоставлять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подпунктом 1 пункта 1 статьи 23, пунктом 1 статьи 45 НК РФ налогоплательщик обязан самостоятельно исполнить обязанность по уплате налога, если иное не предусмотрено законодательством о налогах и сборах. Обязанность по уплате налога должна быть выполнена в срок, установленный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пункта 5 статьи 23 НК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4310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п. 5 ст. 1</w:t>
        </w:r>
      </w:hyperlink>
      <w:r>
        <w:rPr>
          <w:rFonts w:ascii="Times New Roman" w:eastAsia="Times New Roman" w:hAnsi="Times New Roman" w:cs="Times New Roman"/>
        </w:rPr>
        <w:t>74 НК РФ налогоплательщики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</w:rPr>
        <w:t> </w:t>
      </w:r>
      <w:hyperlink r:id="rId7" w:anchor="/document/10900200/entry/1610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пункте 8 статьи 161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7" w:anchor="/document/10900200/entry/173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пункте 5 статьи 173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Кодекса, обязаны 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</w:rPr>
        <w:t> </w:t>
      </w:r>
      <w:hyperlink r:id="rId7" w:anchor="/multilink/10900200/paragraph/9844/number/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по установленному</w:t>
      </w:r>
      <w:r>
        <w:rPr>
          <w:rFonts w:ascii="Times New Roman" w:eastAsia="Times New Roman" w:hAnsi="Times New Roman" w:cs="Times New Roman"/>
        </w:rPr>
        <w:t> </w:t>
      </w:r>
      <w:hyperlink r:id="rId7" w:anchor="/multilink/10900200/paragraph/9844/number/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Налогов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деклараци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квартал 2024г. должн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быть представлен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ООО </w:t>
      </w:r>
      <w:r>
        <w:rPr>
          <w:rFonts w:ascii="Times New Roman" w:eastAsia="Times New Roman" w:hAnsi="Times New Roman" w:cs="Times New Roman"/>
        </w:rPr>
        <w:t>«СТРОЙПРОМСНАБ»</w:t>
      </w:r>
      <w:r>
        <w:rPr>
          <w:rFonts w:ascii="Times New Roman" w:eastAsia="Times New Roman" w:hAnsi="Times New Roman" w:cs="Times New Roman"/>
        </w:rPr>
        <w:t xml:space="preserve"> в налоговый орган в срок не позднее 24.00 часов 25.0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.2024 года.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справке Межрайонной ИФНС России № 11 по ХМАО-Югре по состоянию на </w:t>
      </w:r>
      <w:r>
        <w:rPr>
          <w:rFonts w:ascii="Times New Roman" w:eastAsia="Times New Roman" w:hAnsi="Times New Roman" w:cs="Times New Roman"/>
        </w:rPr>
        <w:t>01.04</w:t>
      </w:r>
      <w:r>
        <w:rPr>
          <w:rFonts w:ascii="Times New Roman" w:eastAsia="Times New Roman" w:hAnsi="Times New Roman" w:cs="Times New Roman"/>
        </w:rPr>
        <w:t xml:space="preserve">.2025 ООО </w:t>
      </w:r>
      <w:r>
        <w:rPr>
          <w:rFonts w:ascii="Times New Roman" w:eastAsia="Times New Roman" w:hAnsi="Times New Roman" w:cs="Times New Roman"/>
        </w:rPr>
        <w:t>«СТРОЙПРОМСНАБ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не </w:t>
      </w:r>
      <w:r>
        <w:rPr>
          <w:rFonts w:ascii="Times New Roman" w:eastAsia="Times New Roman" w:hAnsi="Times New Roman" w:cs="Times New Roman"/>
        </w:rPr>
        <w:t xml:space="preserve">предоставил налоговую декларацию за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квартал 2024г.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 положений ст. 2.4 КоАП РФ должностные лица подлежат административной ответственности в случае совершения ими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Объективную сторону состава административного правонарушения, предусмотренного ст. 15.5 КоАП РФ образует бездействие, выражающееся в неподаче в установленный срок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представленных материалов на момент возникновения обязанности у ООО «СТРОЙПРОМСНАБ» предоставить налоговую декларацию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2024 года, Соколов Артем Владимирович осуществлял функцию руководителя.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выписки ЕГРЮЛ следует, что Соколов Артем Владимирович указан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Деяние Соколова Артема Владимировича судья квалифицирует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 обстоятельствам, предусмотренным ст. 4.3 Кодекса Российской Федерации об административных правонарушениях, и отягчающим административную ответственность, суд относит повторное совершение Соколовым А.В. однородных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предусмотренным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применения положений статьи 4.1.1 КоАП РФ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Сроки давности привлечения к административной ответственности предусмотренных статьей 4.5 КоАП РФ соблюдены.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административного правонарушения, данные о личности Соколова Артема Владимировича.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 – директора ООО «СТРОЙПРОМСНАБ» Соколова Артема Владимировича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наказание в виде штрафа в размере 500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УИН: </w:t>
      </w:r>
      <w:r>
        <w:rPr>
          <w:rFonts w:ascii="Times New Roman" w:eastAsia="Times New Roman" w:hAnsi="Times New Roman" w:cs="Times New Roman"/>
        </w:rPr>
        <w:t>0412365400135007192515189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3,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</w:t>
      </w:r>
      <w:r>
        <w:rPr>
          <w:rFonts w:ascii="Times New Roman" w:eastAsia="Times New Roman" w:hAnsi="Times New Roman" w:cs="Times New Roman"/>
        </w:rPr>
        <w:t>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sectPr>
      <w:headerReference w:type="default" r:id="rId8"/>
      <w:footerReference w:type="default" r:id="rId9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664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7rplc-8">
    <w:name w:val="cat-PassportData grp-27 rplc-8"/>
    <w:basedOn w:val="DefaultParagraphFont"/>
  </w:style>
  <w:style w:type="character" w:customStyle="1" w:styleId="cat-UserDefinedgrp-39rplc-9">
    <w:name w:val="cat-UserDefined grp-39 rplc-9"/>
    <w:basedOn w:val="DefaultParagraphFont"/>
  </w:style>
  <w:style w:type="character" w:customStyle="1" w:styleId="cat-PassportDatagrp-28rplc-12">
    <w:name w:val="cat-PassportData grp-28 rplc-12"/>
    <w:basedOn w:val="DefaultParagraphFont"/>
  </w:style>
  <w:style w:type="character" w:customStyle="1" w:styleId="cat-UserDefinedgrp-40rplc-17">
    <w:name w:val="cat-UserDefined grp-40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5/" TargetMode="External" /><Relationship Id="rId5" Type="http://schemas.openxmlformats.org/officeDocument/2006/relationships/hyperlink" Target="garantf1://12025267.2611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